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db67" w14:textId="1df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Тәлімгерлікті ұйымдастыру қағидаларын және тәлімгерлікті жүзеге асыратын педагогтерге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160 бұйрығы. Қазақстан Республикасының Әділет министрлігінде 2020 жылғы 25 сәуірде № 20486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Тәлімгерлікті ұйымдастыру және тәлімгерлікті жүзеге асыратын педагогтерге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 Т. Кариноваға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160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Тәлімгерлікті ұйымдастыру қағидаларын және тәлімгерлікті жүзеге асыратын педагогтерге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Тәлімгерлікті ұйымдастыру қағидалары және тәлімгерлікті жүзеге асыратын педагогтерге қойылатын талаптар "Педагог мәртебесі туралы" 2019 жылғы 27 желтоқсандағы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орта білім беру ұйымдарында тәлімгерлікті ұйымдастыру және тәлімгерлікті жүзеге асыратын педагогтерге талаптар белгілеу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pPr>
        <w:spacing w:after="0"/>
        <w:ind w:left="0"/>
        <w:jc w:val="both"/>
      </w:pPr>
      <w:r>
        <w:rPr>
          <w:rFonts w:ascii="Times New Roman"/>
          <w:b w:val="false"/>
          <w:i w:val="false"/>
          <w:color w:val="000000"/>
          <w:sz w:val="28"/>
        </w:rPr>
        <w:t>
      2)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Start w:name="z14" w:id="12"/>
    <w:p>
      <w:pPr>
        <w:spacing w:after="0"/>
        <w:ind w:left="0"/>
        <w:jc w:val="left"/>
      </w:pPr>
      <w:r>
        <w:rPr>
          <w:rFonts w:ascii="Times New Roman"/>
          <w:b/>
          <w:i w:val="false"/>
          <w:color w:val="000000"/>
        </w:rPr>
        <w:t xml:space="preserve"> 2-тарау. Тәлімгерлікті ұйымдастыру тәртібі</w:t>
      </w:r>
    </w:p>
    <w:bookmarkEnd w:id="12"/>
    <w:bookmarkStart w:name="z15" w:id="13"/>
    <w:p>
      <w:pPr>
        <w:spacing w:after="0"/>
        <w:ind w:left="0"/>
        <w:jc w:val="both"/>
      </w:pPr>
      <w:r>
        <w:rPr>
          <w:rFonts w:ascii="Times New Roman"/>
          <w:b w:val="false"/>
          <w:i w:val="false"/>
          <w:color w:val="000000"/>
          <w:sz w:val="28"/>
        </w:rPr>
        <w:t>
      3. Орта білім беру ұйымына кәсіптік қызметке алғаш рет кіріскен педагогке (бұдан әрі – педагог) бір оқу жылы кезеңіне тәлімгерлікті жүзеге асыратын педагог (бұдан әрі – тәлімгер) бекітіледі.</w:t>
      </w:r>
    </w:p>
    <w:bookmarkEnd w:id="13"/>
    <w:bookmarkStart w:name="z16" w:id="14"/>
    <w:p>
      <w:pPr>
        <w:spacing w:after="0"/>
        <w:ind w:left="0"/>
        <w:jc w:val="both"/>
      </w:pPr>
      <w:r>
        <w:rPr>
          <w:rFonts w:ascii="Times New Roman"/>
          <w:b w:val="false"/>
          <w:i w:val="false"/>
          <w:color w:val="000000"/>
          <w:sz w:val="28"/>
        </w:rPr>
        <w:t>
      4. Тәлімгердің кандидатурасы педагогикалық кеңестің отырысында қаралады және педагог жұмысқа қабылданған күннен бастап бес жұмыс күнінен кешіктірмей орта білім беру ұйымы басшысының бұйрығымен бекітіледі.</w:t>
      </w:r>
    </w:p>
    <w:bookmarkEnd w:id="14"/>
    <w:p>
      <w:pPr>
        <w:spacing w:after="0"/>
        <w:ind w:left="0"/>
        <w:jc w:val="both"/>
      </w:pPr>
      <w:r>
        <w:rPr>
          <w:rFonts w:ascii="Times New Roman"/>
          <w:b w:val="false"/>
          <w:i w:val="false"/>
          <w:color w:val="000000"/>
          <w:sz w:val="28"/>
        </w:rPr>
        <w:t>
      Бір педагогке бір тәлімгер бекітіледі.</w:t>
      </w:r>
    </w:p>
    <w:bookmarkStart w:name="z17" w:id="15"/>
    <w:p>
      <w:pPr>
        <w:spacing w:after="0"/>
        <w:ind w:left="0"/>
        <w:jc w:val="both"/>
      </w:pPr>
      <w:r>
        <w:rPr>
          <w:rFonts w:ascii="Times New Roman"/>
          <w:b w:val="false"/>
          <w:i w:val="false"/>
          <w:color w:val="000000"/>
          <w:sz w:val="28"/>
        </w:rPr>
        <w:t>
      5. Тәлімгерлікті ұйымдастыруды үйлестіруді орта білім беру ұйымы басшысының оқу ісі жөніндегі орынбасары (бұдан әрі – басшының орынбасары) жүргізеді және ол:</w:t>
      </w:r>
    </w:p>
    <w:bookmarkEnd w:id="15"/>
    <w:p>
      <w:pPr>
        <w:spacing w:after="0"/>
        <w:ind w:left="0"/>
        <w:jc w:val="both"/>
      </w:pPr>
      <w:r>
        <w:rPr>
          <w:rFonts w:ascii="Times New Roman"/>
          <w:b w:val="false"/>
          <w:i w:val="false"/>
          <w:color w:val="000000"/>
          <w:sz w:val="28"/>
        </w:rPr>
        <w:t>
      тәлімгерлікті тағайындау туралы бұйрық жарияланған педагогті таныстырады;</w:t>
      </w:r>
    </w:p>
    <w:p>
      <w:pPr>
        <w:spacing w:after="0"/>
        <w:ind w:left="0"/>
        <w:jc w:val="both"/>
      </w:pPr>
      <w:r>
        <w:rPr>
          <w:rFonts w:ascii="Times New Roman"/>
          <w:b w:val="false"/>
          <w:i w:val="false"/>
          <w:color w:val="000000"/>
          <w:sz w:val="28"/>
        </w:rPr>
        <w:t>
      бейімдеу жоспарын жасауға практикалық көмек көрсетеді және оның орындалуын бақылауды қамтамасыз етеді;</w:t>
      </w:r>
    </w:p>
    <w:p>
      <w:pPr>
        <w:spacing w:after="0"/>
        <w:ind w:left="0"/>
        <w:jc w:val="both"/>
      </w:pPr>
      <w:r>
        <w:rPr>
          <w:rFonts w:ascii="Times New Roman"/>
          <w:b w:val="false"/>
          <w:i w:val="false"/>
          <w:color w:val="000000"/>
          <w:sz w:val="28"/>
        </w:rPr>
        <w:t>
      тәлімгерлікті ұйымдастыру тәжірибесін зерделейді және қорытады, тәлімгерлікті одан әрі жетілдіру үшін орта білім беру ұйымының басшысына негізделген ұсыныстар енгізеді.</w:t>
      </w:r>
    </w:p>
    <w:bookmarkStart w:name="z18" w:id="16"/>
    <w:p>
      <w:pPr>
        <w:spacing w:after="0"/>
        <w:ind w:left="0"/>
        <w:jc w:val="both"/>
      </w:pPr>
      <w:r>
        <w:rPr>
          <w:rFonts w:ascii="Times New Roman"/>
          <w:b w:val="false"/>
          <w:i w:val="false"/>
          <w:color w:val="000000"/>
          <w:sz w:val="28"/>
        </w:rPr>
        <w:t>
      6. Тәлімгерлік процесін ұйымдастыру үш негізгі кезеңді қамтиды.</w:t>
      </w:r>
    </w:p>
    <w:bookmarkEnd w:id="16"/>
    <w:p>
      <w:pPr>
        <w:spacing w:after="0"/>
        <w:ind w:left="0"/>
        <w:jc w:val="both"/>
      </w:pPr>
      <w:r>
        <w:rPr>
          <w:rFonts w:ascii="Times New Roman"/>
          <w:b w:val="false"/>
          <w:i w:val="false"/>
          <w:color w:val="000000"/>
          <w:sz w:val="28"/>
        </w:rPr>
        <w:t>
      Бірінші кезең (кіріспе): тәлімгер күнтізбелік 10 (он) күн ішінде педагогтің кәсіби дайындық деңгейін анықтайды.</w:t>
      </w:r>
    </w:p>
    <w:p>
      <w:pPr>
        <w:spacing w:after="0"/>
        <w:ind w:left="0"/>
        <w:jc w:val="both"/>
      </w:pPr>
      <w:r>
        <w:rPr>
          <w:rFonts w:ascii="Times New Roman"/>
          <w:b w:val="false"/>
          <w:i w:val="false"/>
          <w:color w:val="000000"/>
          <w:sz w:val="28"/>
        </w:rPr>
        <w:t>
      Бірінші кезеңнің қорытындысы бойынша тәлімгер 5 (бес) жұмыс күні ішінде педагогтің дайындық деңгейін және жеке қажеттіліктерін анықтау бойынша диагностика жүргізеді, сондай-ақ диагностиканың нәтижелерін ескере отырып, бір оқу жылы кезеңіне арналған тәлімгерлік жоспарын (бұдан әрі – Тәлімгерлік жоспары) әзірлейді, ол басшының оқу ісі жөніндегі орынбасарымен келісіледі және орта білім беру ұйымының басшысымен бекітіледі.</w:t>
      </w:r>
    </w:p>
    <w:p>
      <w:pPr>
        <w:spacing w:after="0"/>
        <w:ind w:left="0"/>
        <w:jc w:val="both"/>
      </w:pPr>
      <w:r>
        <w:rPr>
          <w:rFonts w:ascii="Times New Roman"/>
          <w:b w:val="false"/>
          <w:i w:val="false"/>
          <w:color w:val="000000"/>
          <w:sz w:val="28"/>
        </w:rPr>
        <w:t>
      Екінші кезең (негізгі): тәлімгер Тәлімгерлік жоспарын іске асырады және бір оқу жылы ішінде кәсіби даму және психологиялық-педагогикалық сүйемелдеу бойынша жұмыс жүргізеді.</w:t>
      </w:r>
    </w:p>
    <w:p>
      <w:pPr>
        <w:spacing w:after="0"/>
        <w:ind w:left="0"/>
        <w:jc w:val="both"/>
      </w:pPr>
      <w:r>
        <w:rPr>
          <w:rFonts w:ascii="Times New Roman"/>
          <w:b w:val="false"/>
          <w:i w:val="false"/>
          <w:color w:val="000000"/>
          <w:sz w:val="28"/>
        </w:rPr>
        <w:t>
      Үшінші кезең (қорытынды): тәлімгер оқу жылының қорытындысы бойынша педагогикалық кеңестің отырысына тәлімгерлік нәтижелері туралы есеп дайындайды, онда Тәлімгерлік жоспарының іс-шараларын іске асыру қорытындылары көрсетіледі және іс-әрекетте практиканы жетілдіру үшін ұсынымдар береді.</w:t>
      </w:r>
    </w:p>
    <w:bookmarkStart w:name="z19" w:id="17"/>
    <w:p>
      <w:pPr>
        <w:spacing w:after="0"/>
        <w:ind w:left="0"/>
        <w:jc w:val="both"/>
      </w:pPr>
      <w:r>
        <w:rPr>
          <w:rFonts w:ascii="Times New Roman"/>
          <w:b w:val="false"/>
          <w:i w:val="false"/>
          <w:color w:val="000000"/>
          <w:sz w:val="28"/>
        </w:rPr>
        <w:t>
      7. Тәлімгерлік кезеңінде педагог:</w:t>
      </w:r>
    </w:p>
    <w:bookmarkEnd w:id="17"/>
    <w:p>
      <w:pPr>
        <w:spacing w:after="0"/>
        <w:ind w:left="0"/>
        <w:jc w:val="both"/>
      </w:pPr>
      <w:r>
        <w:rPr>
          <w:rFonts w:ascii="Times New Roman"/>
          <w:b w:val="false"/>
          <w:i w:val="false"/>
          <w:color w:val="000000"/>
          <w:sz w:val="28"/>
        </w:rPr>
        <w:t>
      1) өзінің кәсіби деңгейін, ұйымдастырушылығын, тәртібін арттыру, практикалық дағдыларды меңгеру үшін үнемі жұмыс істейді;</w:t>
      </w:r>
    </w:p>
    <w:p>
      <w:pPr>
        <w:spacing w:after="0"/>
        <w:ind w:left="0"/>
        <w:jc w:val="both"/>
      </w:pPr>
      <w:r>
        <w:rPr>
          <w:rFonts w:ascii="Times New Roman"/>
          <w:b w:val="false"/>
          <w:i w:val="false"/>
          <w:color w:val="000000"/>
          <w:sz w:val="28"/>
        </w:rPr>
        <w:t>
      2) тәлімгерден жұмыстың тиімді формалары мен әдістерін қолданады;</w:t>
      </w:r>
    </w:p>
    <w:p>
      <w:pPr>
        <w:spacing w:after="0"/>
        <w:ind w:left="0"/>
        <w:jc w:val="both"/>
      </w:pPr>
      <w:r>
        <w:rPr>
          <w:rFonts w:ascii="Times New Roman"/>
          <w:b w:val="false"/>
          <w:i w:val="false"/>
          <w:color w:val="000000"/>
          <w:sz w:val="28"/>
        </w:rPr>
        <w:t>
      3) лауазымдық міндеттерін орындау кезінде тәлімгердің ұсынымдарына сүйенеді;</w:t>
      </w:r>
    </w:p>
    <w:p>
      <w:pPr>
        <w:spacing w:after="0"/>
        <w:ind w:left="0"/>
        <w:jc w:val="both"/>
      </w:pPr>
      <w:r>
        <w:rPr>
          <w:rFonts w:ascii="Times New Roman"/>
          <w:b w:val="false"/>
          <w:i w:val="false"/>
          <w:color w:val="000000"/>
          <w:sz w:val="28"/>
        </w:rPr>
        <w:t>
      4) орта білім беру ұйымының тәлімгері мен басқа да педагогтерінің сабақтарын бақылайды және оларды талқылауға қатысады;</w:t>
      </w:r>
    </w:p>
    <w:p>
      <w:pPr>
        <w:spacing w:after="0"/>
        <w:ind w:left="0"/>
        <w:jc w:val="both"/>
      </w:pPr>
      <w:r>
        <w:rPr>
          <w:rFonts w:ascii="Times New Roman"/>
          <w:b w:val="false"/>
          <w:i w:val="false"/>
          <w:color w:val="000000"/>
          <w:sz w:val="28"/>
        </w:rPr>
        <w:t>
      5) ынтымақтастықтың аралық нәтижелерін бағалау үшін әдістемелік бірлестіктер мен педагогикалық кеңестердің отырыстарында өз жұмысын ұсынады;</w:t>
      </w:r>
    </w:p>
    <w:p>
      <w:pPr>
        <w:spacing w:after="0"/>
        <w:ind w:left="0"/>
        <w:jc w:val="both"/>
      </w:pPr>
      <w:r>
        <w:rPr>
          <w:rFonts w:ascii="Times New Roman"/>
          <w:b w:val="false"/>
          <w:i w:val="false"/>
          <w:color w:val="000000"/>
          <w:sz w:val="28"/>
        </w:rPr>
        <w:t>
      6) басшының орынбасарына тәлімгерлермен жұмысты жетілдіру бойынша ұсыныстарды қарауға енгізеді;</w:t>
      </w:r>
    </w:p>
    <w:p>
      <w:pPr>
        <w:spacing w:after="0"/>
        <w:ind w:left="0"/>
        <w:jc w:val="both"/>
      </w:pPr>
      <w:r>
        <w:rPr>
          <w:rFonts w:ascii="Times New Roman"/>
          <w:b w:val="false"/>
          <w:i w:val="false"/>
          <w:color w:val="000000"/>
          <w:sz w:val="28"/>
        </w:rPr>
        <w:t>
      7) ұжымның қоғамдық өміріне белсенді қатысады;</w:t>
      </w:r>
    </w:p>
    <w:p>
      <w:pPr>
        <w:spacing w:after="0"/>
        <w:ind w:left="0"/>
        <w:jc w:val="both"/>
      </w:pPr>
      <w:r>
        <w:rPr>
          <w:rFonts w:ascii="Times New Roman"/>
          <w:b w:val="false"/>
          <w:i w:val="false"/>
          <w:color w:val="000000"/>
          <w:sz w:val="28"/>
        </w:rPr>
        <w:t>
      8) Тәлімгерлік жоспарында көзделген іс-шараларды орындайды.</w:t>
      </w:r>
    </w:p>
    <w:bookmarkStart w:name="z20" w:id="18"/>
    <w:p>
      <w:pPr>
        <w:spacing w:after="0"/>
        <w:ind w:left="0"/>
        <w:jc w:val="both"/>
      </w:pPr>
      <w:r>
        <w:rPr>
          <w:rFonts w:ascii="Times New Roman"/>
          <w:b w:val="false"/>
          <w:i w:val="false"/>
          <w:color w:val="000000"/>
          <w:sz w:val="28"/>
        </w:rPr>
        <w:t>
      8. Тәлімгерлік жоспары мыналарды қамтиды:</w:t>
      </w:r>
    </w:p>
    <w:bookmarkEnd w:id="18"/>
    <w:p>
      <w:pPr>
        <w:spacing w:after="0"/>
        <w:ind w:left="0"/>
        <w:jc w:val="both"/>
      </w:pPr>
      <w:r>
        <w:rPr>
          <w:rFonts w:ascii="Times New Roman"/>
          <w:b w:val="false"/>
          <w:i w:val="false"/>
          <w:color w:val="000000"/>
          <w:sz w:val="28"/>
        </w:rPr>
        <w:t>
      1) кері байланыс беру арқылы педагогтің сабақтарына қатысу (айына 2 реттен кем емес);</w:t>
      </w:r>
    </w:p>
    <w:p>
      <w:pPr>
        <w:spacing w:after="0"/>
        <w:ind w:left="0"/>
        <w:jc w:val="both"/>
      </w:pPr>
      <w:r>
        <w:rPr>
          <w:rFonts w:ascii="Times New Roman"/>
          <w:b w:val="false"/>
          <w:i w:val="false"/>
          <w:color w:val="000000"/>
          <w:sz w:val="28"/>
        </w:rPr>
        <w:t>
      2) педагогтердің жекелеген санаттарының, оның ішінде сынып жетекшілері үшін міндетті құжаттарды бірлесіп ресімдеу және толтыру;</w:t>
      </w:r>
    </w:p>
    <w:p>
      <w:pPr>
        <w:spacing w:after="0"/>
        <w:ind w:left="0"/>
        <w:jc w:val="both"/>
      </w:pPr>
      <w:r>
        <w:rPr>
          <w:rFonts w:ascii="Times New Roman"/>
          <w:b w:val="false"/>
          <w:i w:val="false"/>
          <w:color w:val="000000"/>
          <w:sz w:val="28"/>
        </w:rPr>
        <w:t>
      3) кәсіби қалыптасу мәселелері бойынша педагогтің консультациясы:</w:t>
      </w:r>
    </w:p>
    <w:p>
      <w:pPr>
        <w:spacing w:after="0"/>
        <w:ind w:left="0"/>
        <w:jc w:val="both"/>
      </w:pPr>
      <w:r>
        <w:rPr>
          <w:rFonts w:ascii="Times New Roman"/>
          <w:b w:val="false"/>
          <w:i w:val="false"/>
          <w:color w:val="000000"/>
          <w:sz w:val="28"/>
        </w:rPr>
        <w:t>
      лауазымдық міндеттерін атқару кезінде пайдаланылатын нормативтік құқықтық актілермен жұмыс істеуге оқыту;</w:t>
      </w:r>
    </w:p>
    <w:p>
      <w:pPr>
        <w:spacing w:after="0"/>
        <w:ind w:left="0"/>
        <w:jc w:val="both"/>
      </w:pPr>
      <w:r>
        <w:rPr>
          <w:rFonts w:ascii="Times New Roman"/>
          <w:b w:val="false"/>
          <w:i w:val="false"/>
          <w:color w:val="000000"/>
          <w:sz w:val="28"/>
        </w:rPr>
        <w:t>
      педагог кәсібін, сабақтарды сапалы өткізудің практикалық әдістері мен тәсілдерін меңгеру;</w:t>
      </w:r>
    </w:p>
    <w:p>
      <w:pPr>
        <w:spacing w:after="0"/>
        <w:ind w:left="0"/>
        <w:jc w:val="both"/>
      </w:pPr>
      <w:r>
        <w:rPr>
          <w:rFonts w:ascii="Times New Roman"/>
          <w:b w:val="false"/>
          <w:i w:val="false"/>
          <w:color w:val="000000"/>
          <w:sz w:val="28"/>
        </w:rPr>
        <w:t>
      білім беру процесін ұйымдастыруда оқытудың белсенді нысандары мен әдістерін қолдану;</w:t>
      </w:r>
    </w:p>
    <w:p>
      <w:pPr>
        <w:spacing w:after="0"/>
        <w:ind w:left="0"/>
        <w:jc w:val="both"/>
      </w:pPr>
      <w:r>
        <w:rPr>
          <w:rFonts w:ascii="Times New Roman"/>
          <w:b w:val="false"/>
          <w:i w:val="false"/>
          <w:color w:val="000000"/>
          <w:sz w:val="28"/>
        </w:rPr>
        <w:t>
      4) педагогпен кәсіби әңгімелесу және / немесе жеке коучинг;</w:t>
      </w:r>
    </w:p>
    <w:p>
      <w:pPr>
        <w:spacing w:after="0"/>
        <w:ind w:left="0"/>
        <w:jc w:val="both"/>
      </w:pPr>
      <w:r>
        <w:rPr>
          <w:rFonts w:ascii="Times New Roman"/>
          <w:b w:val="false"/>
          <w:i w:val="false"/>
          <w:color w:val="000000"/>
          <w:sz w:val="28"/>
        </w:rPr>
        <w:t>
      5) сабақты, әдістемелік семинарларды, мастер-кластар мен тренингтерді зерттеу бойынша мектеп топтарына қатысу;</w:t>
      </w:r>
    </w:p>
    <w:p>
      <w:pPr>
        <w:spacing w:after="0"/>
        <w:ind w:left="0"/>
        <w:jc w:val="both"/>
      </w:pPr>
      <w:r>
        <w:rPr>
          <w:rFonts w:ascii="Times New Roman"/>
          <w:b w:val="false"/>
          <w:i w:val="false"/>
          <w:color w:val="000000"/>
          <w:sz w:val="28"/>
        </w:rPr>
        <w:t>
      6) педагогтің кәсіби дамуына, моральдық және іскерлік қасиеттеріне, оның жұмысқа, ұжымға және білім алушыларға қарым-қатынасына мониторинг жүргізу;</w:t>
      </w:r>
    </w:p>
    <w:p>
      <w:pPr>
        <w:spacing w:after="0"/>
        <w:ind w:left="0"/>
        <w:jc w:val="both"/>
      </w:pPr>
      <w:r>
        <w:rPr>
          <w:rFonts w:ascii="Times New Roman"/>
          <w:b w:val="false"/>
          <w:i w:val="false"/>
          <w:color w:val="000000"/>
          <w:sz w:val="28"/>
        </w:rPr>
        <w:t>
      7) орта білім беру ұйымдарының әдістемелік бірлестіктерінің отырысында аралық есеп (оның ішінде электрондық) және бейнеролик (1-жартыжылдықта) ұсыну.</w:t>
      </w:r>
    </w:p>
    <w:bookmarkStart w:name="z21" w:id="19"/>
    <w:p>
      <w:pPr>
        <w:spacing w:after="0"/>
        <w:ind w:left="0"/>
        <w:jc w:val="both"/>
      </w:pPr>
      <w:r>
        <w:rPr>
          <w:rFonts w:ascii="Times New Roman"/>
          <w:b w:val="false"/>
          <w:i w:val="false"/>
          <w:color w:val="000000"/>
          <w:sz w:val="28"/>
        </w:rPr>
        <w:t>
      9. Тәлімгер мынадай жағдайларда ауыстырылады:</w:t>
      </w:r>
    </w:p>
    <w:bookmarkEnd w:id="19"/>
    <w:p>
      <w:pPr>
        <w:spacing w:after="0"/>
        <w:ind w:left="0"/>
        <w:jc w:val="both"/>
      </w:pPr>
      <w:r>
        <w:rPr>
          <w:rFonts w:ascii="Times New Roman"/>
          <w:b w:val="false"/>
          <w:i w:val="false"/>
          <w:color w:val="000000"/>
          <w:sz w:val="28"/>
        </w:rPr>
        <w:t>
      1) тәлімгер жұмыстан босатылса немесе басқа жұмысқа ауысса;</w:t>
      </w:r>
    </w:p>
    <w:p>
      <w:pPr>
        <w:spacing w:after="0"/>
        <w:ind w:left="0"/>
        <w:jc w:val="both"/>
      </w:pPr>
      <w:r>
        <w:rPr>
          <w:rFonts w:ascii="Times New Roman"/>
          <w:b w:val="false"/>
          <w:i w:val="false"/>
          <w:color w:val="000000"/>
          <w:sz w:val="28"/>
        </w:rPr>
        <w:t>
      2) тәлімгер дәлелді себеппен жұмыста екі аптадан артық болмаса;</w:t>
      </w:r>
    </w:p>
    <w:p>
      <w:pPr>
        <w:spacing w:after="0"/>
        <w:ind w:left="0"/>
        <w:jc w:val="both"/>
      </w:pPr>
      <w:r>
        <w:rPr>
          <w:rFonts w:ascii="Times New Roman"/>
          <w:b w:val="false"/>
          <w:i w:val="false"/>
          <w:color w:val="000000"/>
          <w:sz w:val="28"/>
        </w:rPr>
        <w:t>
      3) тәлімгердің оны тәлімгерліктен босату туралы негізделген жазбаша өтініші болса;</w:t>
      </w:r>
    </w:p>
    <w:p>
      <w:pPr>
        <w:spacing w:after="0"/>
        <w:ind w:left="0"/>
        <w:jc w:val="both"/>
      </w:pPr>
      <w:r>
        <w:rPr>
          <w:rFonts w:ascii="Times New Roman"/>
          <w:b w:val="false"/>
          <w:i w:val="false"/>
          <w:color w:val="000000"/>
          <w:sz w:val="28"/>
        </w:rPr>
        <w:t>
      4) педагогтің тәлімгерді ауыстыру туралы негізделген жазбаша өтініші болса.</w:t>
      </w:r>
    </w:p>
    <w:bookmarkStart w:name="z22" w:id="20"/>
    <w:p>
      <w:pPr>
        <w:spacing w:after="0"/>
        <w:ind w:left="0"/>
        <w:jc w:val="both"/>
      </w:pPr>
      <w:r>
        <w:rPr>
          <w:rFonts w:ascii="Times New Roman"/>
          <w:b w:val="false"/>
          <w:i w:val="false"/>
          <w:color w:val="000000"/>
          <w:sz w:val="28"/>
        </w:rPr>
        <w:t>
      10. Тәлімгерді тәлімгерліктен босату және педагогке жаңа тәлімгерді бекіту арасындағы кезең бес жұмыс күнінен аспайды.</w:t>
      </w:r>
    </w:p>
    <w:bookmarkEnd w:id="20"/>
    <w:bookmarkStart w:name="z23" w:id="21"/>
    <w:p>
      <w:pPr>
        <w:spacing w:after="0"/>
        <w:ind w:left="0"/>
        <w:jc w:val="both"/>
      </w:pPr>
      <w:r>
        <w:rPr>
          <w:rFonts w:ascii="Times New Roman"/>
          <w:b w:val="false"/>
          <w:i w:val="false"/>
          <w:color w:val="000000"/>
          <w:sz w:val="28"/>
        </w:rPr>
        <w:t>
      11. Тиімді тәлімгерлік тараптардың өзара мүдделілігі, тәлімгерлік процесін әкімшілік бақылау және ынтымақтастықтың аралық нәтижелерін шығару жағдайында жүзеге асырылады.</w:t>
      </w:r>
    </w:p>
    <w:bookmarkEnd w:id="21"/>
    <w:bookmarkStart w:name="z24" w:id="22"/>
    <w:p>
      <w:pPr>
        <w:spacing w:after="0"/>
        <w:ind w:left="0"/>
        <w:jc w:val="both"/>
      </w:pPr>
      <w:r>
        <w:rPr>
          <w:rFonts w:ascii="Times New Roman"/>
          <w:b w:val="false"/>
          <w:i w:val="false"/>
          <w:color w:val="000000"/>
          <w:sz w:val="28"/>
        </w:rPr>
        <w:t>
      12. Тәлімгерге тәлімгерлікті жүзеге асырғаны үшін Қазақстан Республикасының заңнамасында белгіленген тәртіппен қосымша ақы төленеді.</w:t>
      </w:r>
    </w:p>
    <w:bookmarkEnd w:id="22"/>
    <w:bookmarkStart w:name="z25" w:id="23"/>
    <w:p>
      <w:pPr>
        <w:spacing w:after="0"/>
        <w:ind w:left="0"/>
        <w:jc w:val="both"/>
      </w:pPr>
      <w:r>
        <w:rPr>
          <w:rFonts w:ascii="Times New Roman"/>
          <w:b w:val="false"/>
          <w:i w:val="false"/>
          <w:color w:val="000000"/>
          <w:sz w:val="28"/>
        </w:rPr>
        <w:t xml:space="preserve">
      13. Тәлімгерлер резервін педагогикалық кеңес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талаптарға сәйкес, орта білім беру ұйымының басшысы мен басшының орынбасарларын қоспағанда, барлық жұмыс істейтін педагогтер қатарынан әдістемелік бірлестіктердің ұсынысы бойынша қалыптастырады.</w:t>
      </w:r>
    </w:p>
    <w:bookmarkEnd w:id="23"/>
    <w:bookmarkStart w:name="z26" w:id="24"/>
    <w:p>
      <w:pPr>
        <w:spacing w:after="0"/>
        <w:ind w:left="0"/>
        <w:jc w:val="left"/>
      </w:pPr>
      <w:r>
        <w:rPr>
          <w:rFonts w:ascii="Times New Roman"/>
          <w:b/>
          <w:i w:val="false"/>
          <w:color w:val="000000"/>
        </w:rPr>
        <w:t xml:space="preserve"> 3-тарау. Тәлімгерлікті жүзеге асыратын педагогтерге қойылатын талаптар</w:t>
      </w:r>
    </w:p>
    <w:bookmarkEnd w:id="24"/>
    <w:bookmarkStart w:name="z27" w:id="25"/>
    <w:p>
      <w:pPr>
        <w:spacing w:after="0"/>
        <w:ind w:left="0"/>
        <w:jc w:val="both"/>
      </w:pPr>
      <w:r>
        <w:rPr>
          <w:rFonts w:ascii="Times New Roman"/>
          <w:b w:val="false"/>
          <w:i w:val="false"/>
          <w:color w:val="000000"/>
          <w:sz w:val="28"/>
        </w:rPr>
        <w:t>
      14. Шағын жинақты мектептегі тәлімгерден басқа, тәлімгер мынадай талаптарға сәйкес болуы қажет:</w:t>
      </w:r>
    </w:p>
    <w:bookmarkEnd w:id="25"/>
    <w:p>
      <w:pPr>
        <w:spacing w:after="0"/>
        <w:ind w:left="0"/>
        <w:jc w:val="both"/>
      </w:pPr>
      <w:r>
        <w:rPr>
          <w:rFonts w:ascii="Times New Roman"/>
          <w:b w:val="false"/>
          <w:i w:val="false"/>
          <w:color w:val="000000"/>
          <w:sz w:val="28"/>
        </w:rPr>
        <w:t>
      1) "педагог-зерттеуші" не "педагог-шебер" біліктілік санаты;</w:t>
      </w:r>
    </w:p>
    <w:p>
      <w:pPr>
        <w:spacing w:after="0"/>
        <w:ind w:left="0"/>
        <w:jc w:val="both"/>
      </w:pPr>
      <w:r>
        <w:rPr>
          <w:rFonts w:ascii="Times New Roman"/>
          <w:b w:val="false"/>
          <w:i w:val="false"/>
          <w:color w:val="000000"/>
          <w:sz w:val="28"/>
        </w:rPr>
        <w:t>
      2) педагогикалық этиканың негізгі қағидаттары мен нормаларын сақтауы;</w:t>
      </w:r>
    </w:p>
    <w:p>
      <w:pPr>
        <w:spacing w:after="0"/>
        <w:ind w:left="0"/>
        <w:jc w:val="both"/>
      </w:pPr>
      <w:r>
        <w:rPr>
          <w:rFonts w:ascii="Times New Roman"/>
          <w:b w:val="false"/>
          <w:i w:val="false"/>
          <w:color w:val="000000"/>
          <w:sz w:val="28"/>
        </w:rPr>
        <w:t>
      3) соңғы үш жыл ішінде оқытатын пән бойынша білім алушылардың білім сапасы кемінде 60% - 70% .</w:t>
      </w:r>
    </w:p>
    <w:bookmarkStart w:name="z28" w:id="26"/>
    <w:p>
      <w:pPr>
        <w:spacing w:after="0"/>
        <w:ind w:left="0"/>
        <w:jc w:val="both"/>
      </w:pPr>
      <w:r>
        <w:rPr>
          <w:rFonts w:ascii="Times New Roman"/>
          <w:b w:val="false"/>
          <w:i w:val="false"/>
          <w:color w:val="000000"/>
          <w:sz w:val="28"/>
        </w:rPr>
        <w:t>
      15. Шағын жинақты мектептегі тәлімгер мынадай талаптарға сай болуы қажет:</w:t>
      </w:r>
    </w:p>
    <w:bookmarkEnd w:id="26"/>
    <w:p>
      <w:pPr>
        <w:spacing w:after="0"/>
        <w:ind w:left="0"/>
        <w:jc w:val="both"/>
      </w:pPr>
      <w:r>
        <w:rPr>
          <w:rFonts w:ascii="Times New Roman"/>
          <w:b w:val="false"/>
          <w:i w:val="false"/>
          <w:color w:val="000000"/>
          <w:sz w:val="28"/>
        </w:rPr>
        <w:t>
      1) "педагог-зерттеуші" не "педагог-шебер" біліктілік санаты;</w:t>
      </w:r>
    </w:p>
    <w:p>
      <w:pPr>
        <w:spacing w:after="0"/>
        <w:ind w:left="0"/>
        <w:jc w:val="both"/>
      </w:pPr>
      <w:r>
        <w:rPr>
          <w:rFonts w:ascii="Times New Roman"/>
          <w:b w:val="false"/>
          <w:i w:val="false"/>
          <w:color w:val="000000"/>
          <w:sz w:val="28"/>
        </w:rPr>
        <w:t>
      2) педагогикалық этиканың негізгі қағидаттары мен нормаларын сақтауы;</w:t>
      </w:r>
    </w:p>
    <w:p>
      <w:pPr>
        <w:spacing w:after="0"/>
        <w:ind w:left="0"/>
        <w:jc w:val="both"/>
      </w:pPr>
      <w:r>
        <w:rPr>
          <w:rFonts w:ascii="Times New Roman"/>
          <w:b w:val="false"/>
          <w:i w:val="false"/>
          <w:color w:val="000000"/>
          <w:sz w:val="28"/>
        </w:rPr>
        <w:t>
      3) соңғы үш жыл ішінде оқытатын пән бойынша білім сапасы кемінде 50% - 60%.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